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shd w:val="clear" w:color="auto" w:fill="000080"/>
          </w:tcPr>
          <w:p>
            <w:pPr>
              <w:ind w:left="420"/>
              <w:spacing w:after="0" w:line="343" w:lineRule="exact"/>
              <w:rPr>
                <w:sz w:val="20"/>
                <w:szCs w:val="20"/>
                <w:color w:val="auto"/>
              </w:rPr>
            </w:pPr>
            <w:r>
              <w:rPr>
                <w:rFonts w:ascii="HY헤드라인M" w:cs="HY헤드라인M" w:eastAsia="HY헤드라인M" w:hAnsi="HY헤드라인M"/>
                <w:sz w:val="30"/>
                <w:szCs w:val="30"/>
                <w:color w:val="FFFFFF"/>
              </w:rPr>
              <w:t>붙임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Y헤드라인M" w:cs="HY헤드라인M" w:eastAsia="HY헤드라인M" w:hAnsi="HY헤드라인M"/>
                <w:sz w:val="30"/>
                <w:szCs w:val="30"/>
                <w:color w:val="auto"/>
              </w:rPr>
              <w:t xml:space="preserve">공개 </w:t>
            </w:r>
            <w:r>
              <w:rPr>
                <w:rFonts w:ascii="한컴바탕" w:cs="한컴바탕" w:eastAsia="한컴바탕" w:hAnsi="한컴바탕"/>
                <w:sz w:val="30"/>
                <w:szCs w:val="30"/>
                <w:color w:val="auto"/>
              </w:rPr>
              <w:t>‧</w:t>
            </w:r>
            <w:r>
              <w:rPr>
                <w:rFonts w:ascii="HY헤드라인M" w:cs="HY헤드라인M" w:eastAsia="HY헤드라인M" w:hAnsi="HY헤드라인M"/>
                <w:sz w:val="30"/>
                <w:szCs w:val="30"/>
                <w:color w:val="auto"/>
              </w:rPr>
              <w:t xml:space="preserve"> 부분공개 및 비공개 목록(2021년)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0"/>
        </w:trPr>
        <w:tc>
          <w:tcPr>
            <w:tcW w:w="75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Y헤드라인M" w:cs="HY헤드라인M" w:eastAsia="HY헤드라인M" w:hAnsi="HY헤드라인M"/>
                <w:sz w:val="28"/>
                <w:szCs w:val="28"/>
                <w:color w:val="auto"/>
              </w:rPr>
              <w:t>□ 정보공개 공개목록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7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순번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4"/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청구일자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</w:rPr>
              <w:t>청구내용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담당부서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01/01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폐분말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소화기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처리내역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안전환경팀 외2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01/06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언론사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주최 및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주관 포럼 등!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후원내역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01/08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공공기관 민간위탁 운영현황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전부서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01/20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산업안전보건 규정 및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매뉴얼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6"/>
              </w:rPr>
              <w:t>안전환경팀 외1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02/02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2021년&gt; 1월?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생산문서 목록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02/10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도내 삼다수 생수병H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발생 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영업1팀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03/03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친환경제품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사용에O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관한 정보공개 요청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구매팀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03/04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장애인U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주차장,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충전 인프라\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5"/>
              </w:rPr>
              <w:t>총무팀] 외4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03/09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온실가스 감축결과 자료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총무팀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03/13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캐드관련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정보관리팀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03/17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제주삼다수 수질검사결과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03/25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임직원p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휴양소q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운영 제도 진행 여부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노사협력팀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03/29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기관대상 소송사건 패소율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및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승소율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전략기획팀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03/31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임대주택 정보 자료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04/22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관련 정보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04/22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2020년&gt;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사회적기업 우선구매실적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구매팀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05/14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채용 품질연구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5급 서류심사 기준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인사교육팀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05/23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취재지원 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19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05/26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지방공기업)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재정지원금 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전략기획팀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05/28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아시아-태평양 스티비 어워즈 예산 내역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21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06/01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면접 성적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인사교육팀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22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06/13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마스크a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관련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5"/>
              </w:rPr>
              <w:t>총무팀] 외2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06/18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기부 후원금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사회공헌팀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24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07/09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제새동기(AED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등)«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비치,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유지관리 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5"/>
              </w:rPr>
              <w:t>총무팀] 외4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07/11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주택관리상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관련 법령에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®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근거한 하자의i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범위 등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26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07/27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광역자치단체 산하기관 현황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전략기획팀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27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07/27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석면해체제거 용역 발주계획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5"/>
              </w:rPr>
              <w:t>총무팀] 외8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08/04</w:t>
            </w:r>
          </w:p>
        </w:tc>
        <w:tc>
          <w:tcPr>
            <w:tcW w:w="5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기존주택 매입임대사업 매입공고 정보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29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08/17</w:t>
            </w:r>
          </w:p>
        </w:tc>
        <w:tc>
          <w:tcPr>
            <w:tcW w:w="5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관련 정보자료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생산기획팀 외3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-6995160</wp:posOffset>
            </wp:positionV>
            <wp:extent cx="6057900" cy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-6745605</wp:posOffset>
            </wp:positionV>
            <wp:extent cx="6057900" cy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-6496050</wp:posOffset>
            </wp:positionV>
            <wp:extent cx="6057900" cy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-6246495</wp:posOffset>
            </wp:positionV>
            <wp:extent cx="6057900" cy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-5996305</wp:posOffset>
            </wp:positionV>
            <wp:extent cx="6057900" cy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-5748655</wp:posOffset>
            </wp:positionV>
            <wp:extent cx="6057900" cy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-5499100</wp:posOffset>
            </wp:positionV>
            <wp:extent cx="6057900" cy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-5248910</wp:posOffset>
            </wp:positionV>
            <wp:extent cx="6057900" cy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-4999355</wp:posOffset>
            </wp:positionV>
            <wp:extent cx="6057900" cy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-4749800</wp:posOffset>
            </wp:positionV>
            <wp:extent cx="6057900" cy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-4500245</wp:posOffset>
            </wp:positionV>
            <wp:extent cx="6057900" cy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-4251960</wp:posOffset>
            </wp:positionV>
            <wp:extent cx="6057900" cy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-4002405</wp:posOffset>
            </wp:positionV>
            <wp:extent cx="6057900" cy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-3752850</wp:posOffset>
            </wp:positionV>
            <wp:extent cx="6057900" cy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-3503295</wp:posOffset>
            </wp:positionV>
            <wp:extent cx="6057900" cy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-3253105</wp:posOffset>
            </wp:positionV>
            <wp:extent cx="6057900" cy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-3003550</wp:posOffset>
            </wp:positionV>
            <wp:extent cx="6057900" cy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-2755265</wp:posOffset>
            </wp:positionV>
            <wp:extent cx="6057900" cy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-2505710</wp:posOffset>
            </wp:positionV>
            <wp:extent cx="6057900" cy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-2256155</wp:posOffset>
            </wp:positionV>
            <wp:extent cx="6057900" cy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-2006600</wp:posOffset>
            </wp:positionV>
            <wp:extent cx="6057900" cy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-1757045</wp:posOffset>
            </wp:positionV>
            <wp:extent cx="6057900" cy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-1507490</wp:posOffset>
            </wp:positionV>
            <wp:extent cx="6057900" cy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-1259205</wp:posOffset>
            </wp:positionV>
            <wp:extent cx="6057900" cy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-1009650</wp:posOffset>
            </wp:positionV>
            <wp:extent cx="6057900" cy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-760095</wp:posOffset>
            </wp:positionV>
            <wp:extent cx="6057900" cy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-509905</wp:posOffset>
            </wp:positionV>
            <wp:extent cx="6057900" cy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-260350</wp:posOffset>
            </wp:positionV>
            <wp:extent cx="6057900" cy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20" w:orient="portrait"/>
          <w:cols w:equalWidth="0" w:num="1">
            <w:col w:w="9640"/>
          </w:cols>
          <w:pgMar w:left="1140" w:top="1440" w:right="1120" w:bottom="1150" w:gutter="0" w:footer="0" w:header="0"/>
        </w:sectPr>
      </w:pPr>
    </w:p>
    <w:bookmarkStart w:id="1" w:name="page2"/>
    <w:bookmarkEnd w:id="1"/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순번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청구일자</w:t>
            </w: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E5E5E5"/>
            </w:tcBorders>
            <w:shd w:val="clear" w:color="auto" w:fill="E5E5E5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</w:rPr>
              <w:t>청구내용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담당부서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08/30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2021년&gt;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공공기관 사회적가치 운영현황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전부서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08/31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제주삼다수 수질검사결과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09/01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역대 사장 또는 이사장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관련 정보 요청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전략기획팀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09/07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하자담보책임기간 등!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하자관련 법령 등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09/08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제주삼다수 수질검사결과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35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09/23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기존주택 매입사업 공고에¼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관한 정보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09/27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지자체i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공기업 운영 혁신형황 등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인사교육팀 외4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37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10/20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공공기관 업무용]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휴대폰y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사용현황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총무팀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10/22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결산서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재무회계팀 외1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39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11/04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제주삼다수 정보 요청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품질관리팀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40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11/10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언론사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주최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ESGÆ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관련 행사 참가 협찬내역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11/11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출판 인쇄 현황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전부서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11/23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급여명세서</w:t>
            </w:r>
            <w:r>
              <w:rPr>
                <w:rFonts w:ascii="Arial Unicode MS" w:cs="Arial Unicode MS" w:eastAsia="Arial Unicode MS" w:hAnsi="Arial Unicode MS"/>
                <w:sz w:val="24"/>
                <w:szCs w:val="24"/>
                <w:color w:val="auto"/>
              </w:rPr>
              <w:t>Í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발급 현황자료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인사교육팀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12/08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매출금액 등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재무회계팀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12/09</w:t>
            </w:r>
          </w:p>
        </w:tc>
        <w:tc>
          <w:tcPr>
            <w:tcW w:w="4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정보공개 교육실적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홍보기획팀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45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12/26</w:t>
            </w: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감사부서 문서 열람권한 현황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감사팀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4"/>
        </w:trPr>
        <w:tc>
          <w:tcPr>
            <w:tcW w:w="6520" w:type="dxa"/>
            <w:vAlign w:val="bottom"/>
            <w:gridSpan w:val="4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HY헤드라인M" w:cs="HY헤드라인M" w:eastAsia="HY헤드라인M" w:hAnsi="HY헤드라인M"/>
                <w:sz w:val="28"/>
                <w:szCs w:val="28"/>
                <w:color w:val="auto"/>
              </w:rPr>
              <w:t>□ 부분공개 목록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44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순번</w:t>
            </w:r>
          </w:p>
        </w:tc>
        <w:tc>
          <w:tcPr>
            <w:tcW w:w="128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청구일자</w:t>
            </w:r>
          </w:p>
        </w:tc>
        <w:tc>
          <w:tcPr>
            <w:tcW w:w="442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청구내용</w:t>
            </w:r>
          </w:p>
        </w:tc>
        <w:tc>
          <w:tcPr>
            <w:tcW w:w="1640" w:type="dxa"/>
            <w:vAlign w:val="bottom"/>
            <w:tcBorders>
              <w:bottom w:val="single" w:sz="8" w:color="E5E5E5"/>
            </w:tcBorders>
            <w:gridSpan w:val="3"/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</w:rPr>
              <w:t>부분공개 사유</w:t>
            </w:r>
          </w:p>
        </w:tc>
        <w:tc>
          <w:tcPr>
            <w:tcW w:w="12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담당부서</w:t>
            </w:r>
          </w:p>
        </w:tc>
        <w:tc>
          <w:tcPr>
            <w:tcW w:w="60" w:type="dxa"/>
            <w:vAlign w:val="bottom"/>
            <w:tcBorders>
              <w:bottom w:val="single" w:sz="8" w:color="E5E5E5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02/25</w:t>
            </w:r>
          </w:p>
        </w:tc>
        <w:tc>
          <w:tcPr>
            <w:tcW w:w="4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생수 포장 단가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7호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설비자재팀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04/01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계약 관련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5호, 7호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마켓기획팀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06/21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기존주택 매입임대사업 현황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5호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주거복지팀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06/25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삼다수 관련정보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7호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마켓기획팀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5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07/28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최근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2년간 홍보비$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내역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7호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마켓기획팀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6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09/01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제주형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공공임대주택 공급전략수립×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등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1호, 8호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개발2팀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7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12/04</w:t>
            </w: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∙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출장비W</w:t>
            </w:r>
            <w:r>
              <w:rPr>
                <w:rFonts w:ascii="한컴바탕" w:cs="한컴바탕" w:eastAsia="한컴바탕" w:hAnsi="한컴바탕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내역 청구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7"/>
              </w:rPr>
              <w:t>7호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9"/>
              </w:rPr>
              <w:t>전부서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2100" w:type="dxa"/>
            <w:vAlign w:val="bottom"/>
            <w:gridSpan w:val="3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HY헤드라인M" w:cs="HY헤드라인M" w:eastAsia="HY헤드라인M" w:hAnsi="HY헤드라인M"/>
                <w:sz w:val="28"/>
                <w:szCs w:val="28"/>
                <w:color w:val="auto"/>
              </w:rPr>
              <w:t>□ 비공개 목록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41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순번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청구일자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청구내용</w:t>
            </w:r>
          </w:p>
        </w:tc>
        <w:tc>
          <w:tcPr>
            <w:tcW w:w="1640" w:type="dxa"/>
            <w:vAlign w:val="bottom"/>
            <w:gridSpan w:val="3"/>
            <w:shd w:val="clear" w:color="auto" w:fill="E5E5E5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7"/>
              </w:rPr>
              <w:t>비공개 사유</w:t>
            </w:r>
          </w:p>
        </w:tc>
        <w:tc>
          <w:tcPr>
            <w:tcW w:w="12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고딕" w:cs="제주고딕" w:eastAsia="제주고딕" w:hAnsi="제주고딕"/>
                <w:sz w:val="24"/>
                <w:szCs w:val="24"/>
                <w:color w:val="auto"/>
                <w:w w:val="99"/>
              </w:rPr>
              <w:t>담당부서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8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2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  <w:w w:val="92"/>
              </w:rPr>
              <w:t>-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-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명조" w:cs="제주명조" w:eastAsia="제주명조" w:hAnsi="제주명조"/>
                <w:sz w:val="24"/>
                <w:szCs w:val="24"/>
                <w:color w:val="auto"/>
              </w:rPr>
              <w:t>-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-8146415</wp:posOffset>
            </wp:positionV>
            <wp:extent cx="6057900" cy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-7844790</wp:posOffset>
            </wp:positionV>
            <wp:extent cx="6057900" cy="44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-7545070</wp:posOffset>
            </wp:positionV>
            <wp:extent cx="6057900" cy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-7243445</wp:posOffset>
            </wp:positionV>
            <wp:extent cx="6057900" cy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-6943725</wp:posOffset>
            </wp:positionV>
            <wp:extent cx="6057900" cy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-6642100</wp:posOffset>
            </wp:positionV>
            <wp:extent cx="6057900" cy="44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-6342380</wp:posOffset>
            </wp:positionV>
            <wp:extent cx="6057900" cy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-6040755</wp:posOffset>
            </wp:positionV>
            <wp:extent cx="6057900" cy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-5741035</wp:posOffset>
            </wp:positionV>
            <wp:extent cx="6057900" cy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-5439410</wp:posOffset>
            </wp:positionV>
            <wp:extent cx="6057900" cy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-5139690</wp:posOffset>
            </wp:positionV>
            <wp:extent cx="6057900" cy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-4838065</wp:posOffset>
            </wp:positionV>
            <wp:extent cx="6057900" cy="44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-4538345</wp:posOffset>
            </wp:positionV>
            <wp:extent cx="6057900" cy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-4236720</wp:posOffset>
            </wp:positionV>
            <wp:extent cx="6057900" cy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-3937000</wp:posOffset>
            </wp:positionV>
            <wp:extent cx="6057900" cy="44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-2633980</wp:posOffset>
            </wp:positionV>
            <wp:extent cx="6096000" cy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-2381250</wp:posOffset>
            </wp:positionV>
            <wp:extent cx="6096000" cy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-2128520</wp:posOffset>
            </wp:positionV>
            <wp:extent cx="6096000" cy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-1877060</wp:posOffset>
            </wp:positionV>
            <wp:extent cx="6096000" cy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-1624330</wp:posOffset>
            </wp:positionV>
            <wp:extent cx="6096000" cy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-1373505</wp:posOffset>
            </wp:positionV>
            <wp:extent cx="6096000" cy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0" w:num="1">
        <w:col w:w="9640"/>
      </w:cols>
      <w:pgMar w:left="1140" w:top="1440" w:right="1120" w:bottom="103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00"/>
    <w:family w:val="roman"/>
    <w:pitch w:val="variable"/>
    <w:sig w:usb0="900002A7" w:usb1="01D77CF9" w:usb2="00000010" w:usb3="00000000" w:csb0="00080000" w:csb1="00000000"/>
  </w:font>
  <w:font w:name="제주고딕">
    <w:panose1 w:val="02000300000000000000"/>
    <w:charset w:val="00"/>
    <w:family w:val="auto"/>
    <w:pitch w:val="variable"/>
    <w:sig w:usb0="800002A7" w:usb1="39D7FCFB" w:usb2="00000010" w:usb3="00000000" w:csb0="00080001" w:csb1="00000000"/>
  </w:font>
  <w:font w:name="제주명조">
    <w:panose1 w:val="02000300000000000000"/>
    <w:charset w:val="00"/>
    <w:family w:val="auto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2022-08-19T13:41:46Z</dcterms:created>
  <dcterms:modified xsi:type="dcterms:W3CDTF">2022-08-19T13:41:46Z</dcterms:modified>
</cp:coreProperties>
</file>